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6" w:rsidRDefault="004078A6" w:rsidP="00D11AA5">
      <w:pPr>
        <w:pStyle w:val="ConsPlusTitle"/>
        <w:widowControl/>
        <w:spacing w:line="276" w:lineRule="auto"/>
        <w:rPr>
          <w:b w:val="0"/>
          <w:color w:val="00000A"/>
          <w:sz w:val="27"/>
          <w:szCs w:val="27"/>
        </w:rPr>
      </w:pPr>
      <w:bookmarkStart w:id="0" w:name="_GoBack"/>
      <w:bookmarkEnd w:id="0"/>
    </w:p>
    <w:p w:rsidR="004078A6" w:rsidRPr="00376E6A" w:rsidRDefault="004078A6" w:rsidP="004078A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376E6A">
        <w:rPr>
          <w:b w:val="0"/>
          <w:color w:val="00000A"/>
          <w:sz w:val="27"/>
          <w:szCs w:val="27"/>
        </w:rPr>
        <w:t>Приложение 1</w:t>
      </w:r>
    </w:p>
    <w:p w:rsidR="004078A6" w:rsidRPr="00376E6A" w:rsidRDefault="004078A6" w:rsidP="004078A6">
      <w:pPr>
        <w:pStyle w:val="ConsPlusTitle"/>
        <w:widowControl/>
        <w:spacing w:line="276" w:lineRule="auto"/>
        <w:jc w:val="right"/>
        <w:rPr>
          <w:b w:val="0"/>
          <w:color w:val="00000A"/>
          <w:sz w:val="27"/>
          <w:szCs w:val="27"/>
        </w:rPr>
      </w:pPr>
      <w:r w:rsidRPr="00376E6A">
        <w:rPr>
          <w:b w:val="0"/>
          <w:color w:val="00000A"/>
          <w:sz w:val="27"/>
          <w:szCs w:val="27"/>
        </w:rPr>
        <w:t xml:space="preserve"> к Порядку </w:t>
      </w:r>
      <w:r w:rsidRPr="00376E6A">
        <w:rPr>
          <w:b w:val="0"/>
          <w:snapToGrid w:val="0"/>
          <w:sz w:val="27"/>
          <w:szCs w:val="27"/>
        </w:rPr>
        <w:t xml:space="preserve">осуществления внутреннего </w:t>
      </w:r>
    </w:p>
    <w:p w:rsidR="004078A6" w:rsidRPr="00376E6A" w:rsidRDefault="004078A6" w:rsidP="004078A6">
      <w:pPr>
        <w:autoSpaceDE w:val="0"/>
        <w:autoSpaceDN w:val="0"/>
        <w:adjustRightInd w:val="0"/>
        <w:spacing w:line="276" w:lineRule="auto"/>
        <w:ind w:firstLine="540"/>
        <w:jc w:val="right"/>
        <w:rPr>
          <w:snapToGrid w:val="0"/>
          <w:sz w:val="27"/>
          <w:szCs w:val="27"/>
        </w:rPr>
      </w:pPr>
      <w:r w:rsidRPr="00376E6A">
        <w:rPr>
          <w:snapToGrid w:val="0"/>
          <w:sz w:val="27"/>
          <w:szCs w:val="27"/>
        </w:rPr>
        <w:t xml:space="preserve">финансового аудита Администрацией </w:t>
      </w:r>
    </w:p>
    <w:p w:rsidR="004078A6" w:rsidRPr="00376E6A" w:rsidRDefault="004078A6" w:rsidP="004078A6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7"/>
          <w:szCs w:val="27"/>
        </w:rPr>
      </w:pPr>
      <w:r w:rsidRPr="00376E6A">
        <w:rPr>
          <w:snapToGrid w:val="0"/>
          <w:sz w:val="27"/>
          <w:szCs w:val="27"/>
        </w:rPr>
        <w:t>городского округа Октябрьск Самарской области</w:t>
      </w:r>
    </w:p>
    <w:p w:rsidR="004078A6" w:rsidRPr="00376E6A" w:rsidRDefault="004078A6" w:rsidP="004078A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078A6" w:rsidRPr="00376E6A" w:rsidRDefault="004078A6" w:rsidP="004078A6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76E6A">
        <w:rPr>
          <w:sz w:val="27"/>
          <w:szCs w:val="27"/>
        </w:rPr>
        <w:t>Реестр бюджетных рисков</w:t>
      </w:r>
    </w:p>
    <w:p w:rsidR="004078A6" w:rsidRPr="00376E6A" w:rsidRDefault="004078A6" w:rsidP="004078A6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376E6A">
        <w:rPr>
          <w:rFonts w:ascii="Times New Roman" w:hAnsi="Times New Roman" w:cs="Times New Roman"/>
          <w:sz w:val="27"/>
          <w:szCs w:val="27"/>
        </w:rPr>
        <w:t>по состоянию _________</w:t>
      </w:r>
    </w:p>
    <w:p w:rsidR="004078A6" w:rsidRPr="00376E6A" w:rsidRDefault="004078A6" w:rsidP="004078A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78A6" w:rsidRPr="00376E6A" w:rsidRDefault="004078A6" w:rsidP="004078A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151"/>
        <w:gridCol w:w="842"/>
        <w:gridCol w:w="842"/>
        <w:gridCol w:w="869"/>
        <w:gridCol w:w="842"/>
        <w:gridCol w:w="947"/>
        <w:gridCol w:w="738"/>
        <w:gridCol w:w="842"/>
        <w:gridCol w:w="1023"/>
        <w:gridCol w:w="954"/>
      </w:tblGrid>
      <w:tr w:rsidR="004078A6" w:rsidRPr="00376E6A" w:rsidTr="00BA1421">
        <w:trPr>
          <w:trHeight w:val="6273"/>
        </w:trPr>
        <w:tc>
          <w:tcPr>
            <w:tcW w:w="534" w:type="dxa"/>
            <w:vMerge w:val="restart"/>
          </w:tcPr>
          <w:p w:rsidR="004078A6" w:rsidRPr="00376E6A" w:rsidRDefault="00376E6A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206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Операция (действие по выполнению бюджетной процедуры)</w:t>
            </w:r>
          </w:p>
        </w:tc>
        <w:tc>
          <w:tcPr>
            <w:tcW w:w="870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Бюджетный риск (описание)</w:t>
            </w:r>
          </w:p>
        </w:tc>
        <w:tc>
          <w:tcPr>
            <w:tcW w:w="870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Субъект бюджетных процедур</w:t>
            </w:r>
          </w:p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Оценка вероятности</w:t>
            </w:r>
          </w:p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БР (низкая/средняя/          высокая)</w:t>
            </w:r>
          </w:p>
        </w:tc>
        <w:tc>
          <w:tcPr>
            <w:tcW w:w="870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Оценка степени влияния БР (потенциальное негативное воздействие): высокая, средняя, низкая</w:t>
            </w:r>
          </w:p>
        </w:tc>
        <w:tc>
          <w:tcPr>
            <w:tcW w:w="984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Оценка значимости (уровня) БР (</w:t>
            </w:r>
            <w:proofErr w:type="gramStart"/>
            <w:r w:rsidRPr="00376E6A">
              <w:rPr>
                <w:sz w:val="27"/>
                <w:szCs w:val="27"/>
              </w:rPr>
              <w:t>значимый</w:t>
            </w:r>
            <w:proofErr w:type="gramEnd"/>
            <w:r w:rsidRPr="00376E6A">
              <w:rPr>
                <w:sz w:val="27"/>
                <w:szCs w:val="27"/>
              </w:rPr>
              <w:t>, если 4 или 5 – высокий; 4 и 5 – средний)</w:t>
            </w:r>
          </w:p>
        </w:tc>
        <w:tc>
          <w:tcPr>
            <w:tcW w:w="756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Причины БР</w:t>
            </w:r>
          </w:p>
        </w:tc>
        <w:tc>
          <w:tcPr>
            <w:tcW w:w="870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Последствия БР</w:t>
            </w:r>
          </w:p>
        </w:tc>
        <w:tc>
          <w:tcPr>
            <w:tcW w:w="1067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Меры по предупреждению (минимизации, устранению) БР (в случае возможности и целесообразности)</w:t>
            </w:r>
          </w:p>
        </w:tc>
        <w:tc>
          <w:tcPr>
            <w:tcW w:w="992" w:type="dxa"/>
            <w:textDirection w:val="btLr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Предложения по мерам минимизации (устранению) и организации внутреннего финансового аудита</w:t>
            </w:r>
          </w:p>
        </w:tc>
      </w:tr>
      <w:tr w:rsidR="004078A6" w:rsidRPr="00376E6A" w:rsidTr="00BA1421">
        <w:trPr>
          <w:trHeight w:val="423"/>
        </w:trPr>
        <w:tc>
          <w:tcPr>
            <w:tcW w:w="534" w:type="dxa"/>
            <w:vMerge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6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1</w:t>
            </w:r>
          </w:p>
        </w:tc>
        <w:tc>
          <w:tcPr>
            <w:tcW w:w="870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2</w:t>
            </w:r>
          </w:p>
        </w:tc>
        <w:tc>
          <w:tcPr>
            <w:tcW w:w="870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3</w:t>
            </w:r>
          </w:p>
        </w:tc>
        <w:tc>
          <w:tcPr>
            <w:tcW w:w="870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4</w:t>
            </w:r>
          </w:p>
        </w:tc>
        <w:tc>
          <w:tcPr>
            <w:tcW w:w="870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5</w:t>
            </w:r>
          </w:p>
        </w:tc>
        <w:tc>
          <w:tcPr>
            <w:tcW w:w="984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6</w:t>
            </w:r>
          </w:p>
        </w:tc>
        <w:tc>
          <w:tcPr>
            <w:tcW w:w="756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7</w:t>
            </w:r>
          </w:p>
        </w:tc>
        <w:tc>
          <w:tcPr>
            <w:tcW w:w="870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8</w:t>
            </w:r>
          </w:p>
        </w:tc>
        <w:tc>
          <w:tcPr>
            <w:tcW w:w="1067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4078A6" w:rsidRPr="00376E6A" w:rsidRDefault="004078A6" w:rsidP="00BA142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376E6A">
              <w:rPr>
                <w:sz w:val="27"/>
                <w:szCs w:val="27"/>
              </w:rPr>
              <w:t>10</w:t>
            </w:r>
          </w:p>
        </w:tc>
      </w:tr>
      <w:tr w:rsidR="004078A6" w:rsidRPr="00376E6A" w:rsidTr="00BA1421">
        <w:trPr>
          <w:trHeight w:val="401"/>
        </w:trPr>
        <w:tc>
          <w:tcPr>
            <w:tcW w:w="534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06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0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0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0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0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4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70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7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</w:tcPr>
          <w:p w:rsidR="004078A6" w:rsidRPr="00376E6A" w:rsidRDefault="004078A6" w:rsidP="00BA1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078A6" w:rsidRPr="00376E6A" w:rsidRDefault="004078A6" w:rsidP="004078A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078A6" w:rsidRPr="00376E6A" w:rsidRDefault="004078A6" w:rsidP="004078A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7532" w:type="pct"/>
        <w:tblInd w:w="-743" w:type="dxa"/>
        <w:tblLook w:val="04A0" w:firstRow="1" w:lastRow="0" w:firstColumn="1" w:lastColumn="0" w:noHBand="0" w:noVBand="1"/>
      </w:tblPr>
      <w:tblGrid>
        <w:gridCol w:w="10740"/>
        <w:gridCol w:w="3678"/>
      </w:tblGrid>
      <w:tr w:rsidR="004078A6" w:rsidRPr="00376E6A" w:rsidTr="00BA1421">
        <w:trPr>
          <w:trHeight w:val="2551"/>
        </w:trPr>
        <w:tc>
          <w:tcPr>
            <w:tcW w:w="3481" w:type="pct"/>
            <w:shd w:val="clear" w:color="auto" w:fill="auto"/>
          </w:tcPr>
          <w:p w:rsidR="004078A6" w:rsidRPr="00376E6A" w:rsidRDefault="004078A6" w:rsidP="00BA1421">
            <w:pPr>
              <w:rPr>
                <w:sz w:val="27"/>
                <w:szCs w:val="27"/>
              </w:rPr>
            </w:pPr>
          </w:p>
          <w:tbl>
            <w:tblPr>
              <w:tblW w:w="10524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46"/>
              <w:gridCol w:w="339"/>
              <w:gridCol w:w="1672"/>
              <w:gridCol w:w="339"/>
              <w:gridCol w:w="3626"/>
              <w:gridCol w:w="702"/>
            </w:tblGrid>
            <w:tr w:rsidR="004078A6" w:rsidRPr="00376E6A" w:rsidTr="00376E6A">
              <w:tc>
                <w:tcPr>
                  <w:tcW w:w="3846" w:type="dxa"/>
                  <w:tcBorders>
                    <w:bottom w:val="single" w:sz="4" w:space="0" w:color="auto"/>
                  </w:tcBorders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39" w:type="dxa"/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39" w:type="dxa"/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328" w:type="dxa"/>
                  <w:gridSpan w:val="2"/>
                  <w:tcBorders>
                    <w:bottom w:val="single" w:sz="4" w:space="0" w:color="auto"/>
                  </w:tcBorders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4078A6" w:rsidRPr="00376E6A" w:rsidTr="00376E6A">
              <w:trPr>
                <w:gridAfter w:val="1"/>
                <w:wAfter w:w="702" w:type="dxa"/>
              </w:trPr>
              <w:tc>
                <w:tcPr>
                  <w:tcW w:w="3846" w:type="dxa"/>
                  <w:tcBorders>
                    <w:top w:val="single" w:sz="4" w:space="0" w:color="auto"/>
                  </w:tcBorders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  <w:r w:rsidRPr="00376E6A">
                    <w:rPr>
                      <w:color w:val="000000"/>
                      <w:sz w:val="27"/>
                      <w:szCs w:val="27"/>
                    </w:rPr>
                    <w:t xml:space="preserve">должность лица, </w:t>
                  </w:r>
                  <w:proofErr w:type="gramStart"/>
                  <w:r w:rsidRPr="00376E6A">
                    <w:rPr>
                      <w:color w:val="000000"/>
                      <w:sz w:val="27"/>
                      <w:szCs w:val="27"/>
                    </w:rPr>
                    <w:t>осуществляющее</w:t>
                  </w:r>
                  <w:proofErr w:type="gramEnd"/>
                  <w:r w:rsidRPr="00376E6A">
                    <w:rPr>
                      <w:color w:val="000000"/>
                      <w:sz w:val="27"/>
                      <w:szCs w:val="27"/>
                    </w:rPr>
                    <w:t xml:space="preserve"> внутренний финансовый аудит</w:t>
                  </w:r>
                </w:p>
              </w:tc>
              <w:tc>
                <w:tcPr>
                  <w:tcW w:w="339" w:type="dxa"/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</w:tcBorders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  <w:r w:rsidRPr="00376E6A">
                    <w:rPr>
                      <w:sz w:val="27"/>
                      <w:szCs w:val="27"/>
                    </w:rPr>
                    <w:t>подпись</w:t>
                  </w:r>
                </w:p>
              </w:tc>
              <w:tc>
                <w:tcPr>
                  <w:tcW w:w="339" w:type="dxa"/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26" w:type="dxa"/>
                  <w:tcBorders>
                    <w:top w:val="single" w:sz="4" w:space="0" w:color="auto"/>
                  </w:tcBorders>
                </w:tcPr>
                <w:p w:rsidR="004078A6" w:rsidRPr="00376E6A" w:rsidRDefault="004078A6" w:rsidP="00BA1421">
                  <w:pPr>
                    <w:rPr>
                      <w:sz w:val="27"/>
                      <w:szCs w:val="27"/>
                    </w:rPr>
                  </w:pPr>
                  <w:r w:rsidRPr="00376E6A">
                    <w:rPr>
                      <w:sz w:val="27"/>
                      <w:szCs w:val="27"/>
                    </w:rPr>
                    <w:t xml:space="preserve">         </w:t>
                  </w:r>
                  <w:proofErr w:type="spellStart"/>
                  <w:r w:rsidRPr="00376E6A">
                    <w:rPr>
                      <w:sz w:val="27"/>
                      <w:szCs w:val="27"/>
                    </w:rPr>
                    <w:t>инициалы</w:t>
                  </w:r>
                  <w:proofErr w:type="gramStart"/>
                  <w:r w:rsidRPr="00376E6A">
                    <w:rPr>
                      <w:sz w:val="27"/>
                      <w:szCs w:val="27"/>
                    </w:rPr>
                    <w:t>,ф</w:t>
                  </w:r>
                  <w:proofErr w:type="gramEnd"/>
                  <w:r w:rsidRPr="00376E6A">
                    <w:rPr>
                      <w:sz w:val="27"/>
                      <w:szCs w:val="27"/>
                    </w:rPr>
                    <w:t>амилия</w:t>
                  </w:r>
                  <w:proofErr w:type="spellEnd"/>
                </w:p>
              </w:tc>
            </w:tr>
          </w:tbl>
          <w:p w:rsidR="004078A6" w:rsidRPr="00376E6A" w:rsidRDefault="004078A6" w:rsidP="00BA1421">
            <w:pPr>
              <w:rPr>
                <w:sz w:val="27"/>
                <w:szCs w:val="27"/>
              </w:rPr>
            </w:pPr>
          </w:p>
        </w:tc>
        <w:tc>
          <w:tcPr>
            <w:tcW w:w="1519" w:type="pct"/>
            <w:shd w:val="clear" w:color="auto" w:fill="auto"/>
          </w:tcPr>
          <w:p w:rsidR="004078A6" w:rsidRPr="00376E6A" w:rsidRDefault="004078A6" w:rsidP="00BA1421">
            <w:pPr>
              <w:rPr>
                <w:sz w:val="27"/>
                <w:szCs w:val="27"/>
              </w:rPr>
            </w:pPr>
          </w:p>
        </w:tc>
      </w:tr>
    </w:tbl>
    <w:p w:rsidR="004078A6" w:rsidRPr="00376E6A" w:rsidRDefault="004078A6" w:rsidP="004078A6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76E6A">
        <w:rPr>
          <w:sz w:val="27"/>
          <w:szCs w:val="27"/>
        </w:rPr>
        <w:t>__.__.____</w:t>
      </w:r>
    </w:p>
    <w:p w:rsidR="004078A6" w:rsidRPr="00376E6A" w:rsidRDefault="004078A6" w:rsidP="004078A6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376E6A">
        <w:rPr>
          <w:sz w:val="27"/>
          <w:szCs w:val="27"/>
        </w:rPr>
        <w:t>дата</w:t>
      </w:r>
    </w:p>
    <w:p w:rsidR="004078A6" w:rsidRDefault="004078A6" w:rsidP="004078A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078A6" w:rsidRDefault="004078A6" w:rsidP="004078A6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574BC" w:rsidRDefault="000574BC"/>
    <w:sectPr w:rsidR="000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E"/>
    <w:rsid w:val="000574BC"/>
    <w:rsid w:val="00376E6A"/>
    <w:rsid w:val="004078A6"/>
    <w:rsid w:val="00D11AA5"/>
    <w:rsid w:val="00E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07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7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078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4</cp:revision>
  <cp:lastPrinted>2024-04-11T07:17:00Z</cp:lastPrinted>
  <dcterms:created xsi:type="dcterms:W3CDTF">2024-04-11T06:31:00Z</dcterms:created>
  <dcterms:modified xsi:type="dcterms:W3CDTF">2024-04-11T07:17:00Z</dcterms:modified>
</cp:coreProperties>
</file>