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4"/>
          <w:szCs w:val="14"/>
        </w:rPr>
        <w:t>МУНИЦИПАЛЬНОЕ</w:t>
      </w:r>
      <w:r>
        <w:rPr>
          <w:rFonts w:ascii="Times New Roman" w:hAnsi="Times New Roman"/>
          <w:sz w:val="14"/>
          <w:szCs w:val="14"/>
        </w:rPr>
        <w:t xml:space="preserve"> </w:t>
      </w:r>
      <w:r w:rsidRPr="005E1D2D">
        <w:rPr>
          <w:rFonts w:ascii="Times New Roman" w:hAnsi="Times New Roman"/>
          <w:sz w:val="14"/>
          <w:szCs w:val="14"/>
        </w:rPr>
        <w:t xml:space="preserve"> КАЗЕННОЕ УЧРЕЖДЕНИЕ </w:t>
      </w:r>
      <w:r>
        <w:rPr>
          <w:rFonts w:ascii="Times New Roman" w:hAnsi="Times New Roman"/>
          <w:sz w:val="14"/>
          <w:szCs w:val="14"/>
        </w:rPr>
        <w:t>«Финансовое управление Администрации городского округа Октябрьск Самарской области»</w:t>
      </w:r>
    </w:p>
    <w:p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</w:p>
    <w:p w:rsidR="00B24702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</w:t>
      </w:r>
    </w:p>
    <w:p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 xml:space="preserve"> самарской области"</w:t>
      </w:r>
    </w:p>
    <w:p w:rsidR="00B24702" w:rsidRPr="005E1D2D" w:rsidRDefault="00B24702" w:rsidP="00B2470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2339"/>
      </w:tblGrid>
      <w:tr w:rsidR="00B24702" w:rsidRPr="005E1D2D" w:rsidTr="00813042">
        <w:tc>
          <w:tcPr>
            <w:tcW w:w="2234" w:type="dxa"/>
          </w:tcPr>
          <w:p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</w:tcPr>
          <w:p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1D2D"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B24702" w:rsidRPr="00D556C3" w:rsidTr="00813042">
        <w:tc>
          <w:tcPr>
            <w:tcW w:w="2234" w:type="dxa"/>
            <w:vAlign w:val="center"/>
          </w:tcPr>
          <w:p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339" w:type="dxa"/>
            <w:vAlign w:val="center"/>
          </w:tcPr>
          <w:p w:rsidR="00B24702" w:rsidRPr="005E1D2D" w:rsidRDefault="00B24702" w:rsidP="008130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04.01.2022</w:t>
            </w:r>
            <w:r w:rsidRPr="005E1D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г.о. Октябрьск, ул. Ленина, 61</w:t>
      </w:r>
    </w:p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телефон  (846 46) 2-17-43, 2-17-15</w:t>
      </w:r>
    </w:p>
    <w:p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факс (846 46) 2-14-50</w:t>
      </w:r>
    </w:p>
    <w:p w:rsidR="00B24702" w:rsidRPr="00B170EB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1D2D">
        <w:rPr>
          <w:rFonts w:ascii="Times New Roman" w:hAnsi="Times New Roman" w:cs="Times New Roman"/>
          <w:sz w:val="16"/>
          <w:szCs w:val="16"/>
        </w:rPr>
        <w:t>e</w:t>
      </w:r>
      <w:r w:rsidRPr="00B170EB">
        <w:rPr>
          <w:rFonts w:ascii="Times New Roman" w:hAnsi="Times New Roman" w:cs="Times New Roman"/>
          <w:sz w:val="16"/>
          <w:szCs w:val="16"/>
        </w:rPr>
        <w:t>-</w:t>
      </w:r>
      <w:r w:rsidRPr="005E1D2D">
        <w:rPr>
          <w:rFonts w:ascii="Times New Roman" w:hAnsi="Times New Roman" w:cs="Times New Roman"/>
          <w:sz w:val="16"/>
          <w:szCs w:val="16"/>
        </w:rPr>
        <w:t>mail</w:t>
      </w:r>
      <w:proofErr w:type="gramEnd"/>
      <w:r w:rsidRPr="00B170EB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5E1D2D">
          <w:rPr>
            <w:rStyle w:val="a3"/>
            <w:rFonts w:ascii="Times New Roman" w:hAnsi="Times New Roman"/>
            <w:sz w:val="16"/>
            <w:szCs w:val="16"/>
          </w:rPr>
          <w:t>mku</w:t>
        </w:r>
        <w:r w:rsidRPr="00B170EB">
          <w:rPr>
            <w:rStyle w:val="a3"/>
            <w:rFonts w:ascii="Times New Roman" w:hAnsi="Times New Roman"/>
            <w:sz w:val="16"/>
            <w:szCs w:val="16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cbmuk</w:t>
        </w:r>
        <w:r w:rsidRPr="00B170EB">
          <w:rPr>
            <w:rStyle w:val="a3"/>
            <w:rFonts w:ascii="Times New Roman" w:hAnsi="Times New Roman"/>
            <w:sz w:val="16"/>
            <w:szCs w:val="16"/>
          </w:rPr>
          <w:t>@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yandex</w:t>
        </w:r>
        <w:r w:rsidRPr="00B170EB">
          <w:rPr>
            <w:rStyle w:val="a3"/>
            <w:rFonts w:ascii="Times New Roman" w:hAnsi="Times New Roman"/>
            <w:sz w:val="16"/>
            <w:szCs w:val="16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ru</w:t>
        </w:r>
      </w:hyperlink>
    </w:p>
    <w:p w:rsidR="00B24702" w:rsidRPr="00B170EB" w:rsidRDefault="00B24702" w:rsidP="00B2470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4702" w:rsidRPr="00B170EB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4702" w:rsidRPr="00B170EB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4702" w:rsidRPr="00790E4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B24702" w:rsidRDefault="00B24702" w:rsidP="00B24702">
      <w:pPr>
        <w:rPr>
          <w:lang w:val="ru-RU"/>
        </w:rPr>
      </w:pPr>
    </w:p>
    <w:p w:rsidR="00B24702" w:rsidRPr="00790E4D" w:rsidRDefault="00B24702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sz w:val="28"/>
          <w:szCs w:val="28"/>
          <w:lang w:val="ru-RU"/>
        </w:rPr>
        <w:t>Об утверждении учетной политики</w:t>
      </w:r>
    </w:p>
    <w:p w:rsidR="00B24702" w:rsidRPr="00790E4D" w:rsidRDefault="00B24702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sz w:val="28"/>
          <w:szCs w:val="28"/>
          <w:lang w:val="ru-RU"/>
        </w:rPr>
        <w:t>для целей бухгалтерского учета</w:t>
      </w: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Pr="00790E4D" w:rsidRDefault="00B24702" w:rsidP="00B247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90E4D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 Закона от 06.12.2011 № 402-ФЗ, приказа Минфина от 01.12.2010 № 157 н, Федерального стандарта  «Учетная политика, оценочные значения и ошибки», утвержденного приказом Минфина от 30.12.2017 </w:t>
      </w:r>
      <w:r w:rsidR="00F81959">
        <w:rPr>
          <w:rFonts w:ascii="Times New Roman" w:hAnsi="Times New Roman" w:cs="Times New Roman"/>
          <w:sz w:val="28"/>
          <w:szCs w:val="28"/>
          <w:lang w:val="ru-RU"/>
        </w:rPr>
        <w:t xml:space="preserve">         № 274н</w:t>
      </w: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tabs>
          <w:tab w:val="left" w:pos="-5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B24702" w:rsidRPr="00790E4D" w:rsidRDefault="00B24702" w:rsidP="00B24702">
      <w:pPr>
        <w:tabs>
          <w:tab w:val="left" w:pos="-52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790E4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ученую политику для целей бухгалтерского учета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 и ввести ее в действие с 1 января 2022 года.</w:t>
      </w:r>
    </w:p>
    <w:p w:rsidR="00B24702" w:rsidRDefault="00B24702" w:rsidP="00B2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790E4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Довести до главного бухгалтера и всех отделов МКУ «ЦБ г.о. Октябрьск»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B24702" w:rsidRDefault="00B24702" w:rsidP="00B2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3. Опубликовать основные положения учетной политики на официальном сайте Администрации городского округа Октябрьск Самарской области путем размещения копий документов учетной политики в разделе Централизованная бухгалтерия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 дней с даты утверждения.</w:t>
      </w:r>
    </w:p>
    <w:p w:rsidR="00B24702" w:rsidRDefault="00B24702" w:rsidP="00B2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4. Признать утратившим силу приказ от 30.12.2016 № 27 «Об утверждении учетной политики для целей бухгалтерского учета»</w:t>
      </w:r>
      <w:r w:rsidRPr="00790E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4702" w:rsidRPr="00790E4D" w:rsidRDefault="00B24702" w:rsidP="00B2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B24702" w:rsidRPr="00790E4D" w:rsidRDefault="00B24702" w:rsidP="00B247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Pr="009025E4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        ____________             </w:t>
      </w:r>
      <w:r w:rsidRPr="009025E4">
        <w:rPr>
          <w:rFonts w:ascii="Times New Roman" w:hAnsi="Times New Roman" w:cs="Times New Roman"/>
          <w:sz w:val="28"/>
          <w:szCs w:val="28"/>
          <w:u w:val="single"/>
          <w:lang w:val="ru-RU"/>
        </w:rPr>
        <w:t>Н.А. Романова</w:t>
      </w:r>
    </w:p>
    <w:p w:rsidR="00B24702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(подпись)                                          (расшифровка подписи)</w:t>
      </w: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Pr="009025E4" w:rsidRDefault="00B24702" w:rsidP="00B2470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B24702" w:rsidRDefault="00B24702" w:rsidP="00B24702">
      <w:pPr>
        <w:rPr>
          <w:lang w:val="ru-RU"/>
        </w:rPr>
      </w:pPr>
    </w:p>
    <w:p w:rsidR="003327AF" w:rsidRDefault="003327AF"/>
    <w:sectPr w:rsidR="003327AF" w:rsidSect="0033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02"/>
    <w:rsid w:val="003327AF"/>
    <w:rsid w:val="007C12B0"/>
    <w:rsid w:val="00B170EB"/>
    <w:rsid w:val="00B24702"/>
    <w:rsid w:val="00BA20F1"/>
    <w:rsid w:val="00F8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0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4702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rsid w:val="00B24702"/>
    <w:rPr>
      <w:rFonts w:ascii="Calibri" w:eastAsia="Times New Roman" w:hAnsi="Calibri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semiHidden/>
    <w:rsid w:val="00B247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.cbm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>SamForum.ws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Фимушкина</dc:creator>
  <cp:lastModifiedBy>Муравьева</cp:lastModifiedBy>
  <cp:revision>3</cp:revision>
  <dcterms:created xsi:type="dcterms:W3CDTF">2022-02-02T08:57:00Z</dcterms:created>
  <dcterms:modified xsi:type="dcterms:W3CDTF">2022-02-07T06:39:00Z</dcterms:modified>
</cp:coreProperties>
</file>