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14" w:type="dxa"/>
        <w:tblLook w:val="04A0" w:firstRow="1" w:lastRow="0" w:firstColumn="1" w:lastColumn="0" w:noHBand="0" w:noVBand="1"/>
      </w:tblPr>
      <w:tblGrid>
        <w:gridCol w:w="4503"/>
        <w:gridCol w:w="5068"/>
      </w:tblGrid>
      <w:tr w:rsidR="00A035C1" w:rsidRPr="000825B7" w:rsidTr="001B2DB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A035C1" w:rsidRPr="000825B7" w:rsidRDefault="00A035C1" w:rsidP="001B2D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«Повышение эффективности бюджетных расходов в городском округе Октябрьск Самарской области на период до 2024 года»</w:t>
            </w:r>
          </w:p>
          <w:p w:rsidR="00A035C1" w:rsidRPr="000825B7" w:rsidRDefault="00A035C1" w:rsidP="001B2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35C1" w:rsidRPr="000825B7" w:rsidRDefault="00A035C1" w:rsidP="00A035C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C1" w:rsidRPr="000825B7" w:rsidRDefault="00A035C1" w:rsidP="00A035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C1" w:rsidRPr="000825B7" w:rsidRDefault="00A035C1" w:rsidP="00A035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558"/>
      <w:bookmarkEnd w:id="0"/>
      <w:r w:rsidRPr="00082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ОСНОВНЫХ МЕРОПРИЯТИЙ </w:t>
      </w:r>
    </w:p>
    <w:p w:rsidR="00A035C1" w:rsidRPr="000825B7" w:rsidRDefault="00A035C1" w:rsidP="00A035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«ПОВЫШЕНИЕ ЭФФЕКТИВНОСТИ  БЮДЖЕТНЫХ РАСХОДОВ В ГОРОДСКОМ ОКРУГЕ ОКТЯБРЬСК САМАРСКОЙ ОБЛАСТИ НА ПЕРИОД ДО 2024 ГОДА»</w:t>
      </w:r>
    </w:p>
    <w:p w:rsidR="00A035C1" w:rsidRPr="000825B7" w:rsidRDefault="00A035C1" w:rsidP="00A035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5C1" w:rsidRPr="000825B7" w:rsidRDefault="00A035C1" w:rsidP="00A035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984"/>
        <w:gridCol w:w="1843"/>
        <w:gridCol w:w="5103"/>
      </w:tblGrid>
      <w:tr w:rsidR="00A035C1" w:rsidRPr="000825B7" w:rsidTr="001B2DB5">
        <w:tc>
          <w:tcPr>
            <w:tcW w:w="568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 (соисполнители)</w:t>
            </w:r>
          </w:p>
        </w:tc>
        <w:tc>
          <w:tcPr>
            <w:tcW w:w="184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 (проект)</w:t>
            </w:r>
          </w:p>
        </w:tc>
      </w:tr>
      <w:tr w:rsidR="00A035C1" w:rsidRPr="000825B7" w:rsidTr="001B2DB5">
        <w:tc>
          <w:tcPr>
            <w:tcW w:w="15310" w:type="dxa"/>
            <w:gridSpan w:val="5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1. Обеспечение эффективной реализации национальных проектов на территории городского округа Октябрьск Самарской области на основе совершенствования системы муниципальных программ и внедрения принципов проектного управления</w:t>
            </w:r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EB0745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35C1"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в органах местного самоуправления по реализации региональных составляющих национальных и федеральных проектов в городском округе  с учетом требований федерального законодательства (в части интеграции циклов стратегического,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проектного управления и бюджетного планирования)</w:t>
            </w:r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ГРБС,</w:t>
            </w:r>
          </w:p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ответственные исполнители муниципальных программ</w:t>
            </w:r>
          </w:p>
        </w:tc>
        <w:tc>
          <w:tcPr>
            <w:tcW w:w="184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2020- 2024 годы</w:t>
            </w: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записка</w:t>
            </w:r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EB0745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A035C1"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новых муниципальных программ городского округа Октябрьск Самарской области  и актуализация основных параметров действующих муниципальных программ в части приведения их в соответствие со стратегическими и концептуальными документами федерального и (или) регионального уровней</w:t>
            </w:r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ГРБС, </w:t>
            </w:r>
          </w:p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 муниципальных программ</w:t>
            </w:r>
          </w:p>
        </w:tc>
        <w:tc>
          <w:tcPr>
            <w:tcW w:w="184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2020- 2024 годы</w:t>
            </w: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городского округа Октябрьск Самарской области  от 28.05.2008 № 228 «Об утверждении Порядка принятия решений о разработке муниципальных программ городского округа Октябрьск Самарской области, их формирования и реализация» (далее по тексту – постановление Администрации г. о. Октябрьск  от 28.05.2008 г. № 228)</w:t>
            </w:r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EB0745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035C1"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перечень стратегических и тактических показателей (индикаторов) муниципальных программ показателей региональных составляющих национальных проектов, а также их актуализация</w:t>
            </w:r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ГРБС,</w:t>
            </w:r>
          </w:p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ответственные исполнители муниципальных программ</w:t>
            </w:r>
          </w:p>
        </w:tc>
        <w:tc>
          <w:tcPr>
            <w:tcW w:w="184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2020- 2024 годы</w:t>
            </w: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г. о. Октябрьск  от 28.05.2008 № 228</w:t>
            </w:r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EB0745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035C1"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годовых отчетов о ходе реализации и оценке эффективности реализации муниципальных программ и информации о ходе реализации ведомственных целевых программ (далее по тексту - ВЦП), подготовка соответствующих заключений</w:t>
            </w:r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экономического развития, инвестиций, предпринимательства и торговли Администрации городского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округа Октябрьск Самарской области,</w:t>
            </w:r>
          </w:p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городского округа Октябрьск </w:t>
            </w:r>
          </w:p>
        </w:tc>
        <w:tc>
          <w:tcPr>
            <w:tcW w:w="184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Заключения</w:t>
            </w:r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EB0745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A035C1"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параметров муниципальных программ и ВЦП в соответствии с рекомендациями Управления экономического развития, инвестиций, предпринимательства и торговли Администрации городского округа Октябрьск Самарской области, Финансового управления городского округа Октябрьск Самарской области</w:t>
            </w:r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ГРБС, ответственные исполнители муниципальных программ</w:t>
            </w:r>
          </w:p>
        </w:tc>
        <w:tc>
          <w:tcPr>
            <w:tcW w:w="184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2020 - 2024 годы</w:t>
            </w: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г. о. Октябрьск от 28.05.2008 № 228, </w:t>
            </w:r>
          </w:p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городского округа Октябрьск Самарской области  от 10.10.2012 № 515 «Об утверждении порядка разработки, утверждения и реализации ведомственных целевых программ городского округа Октябрьск»</w:t>
            </w:r>
          </w:p>
        </w:tc>
      </w:tr>
      <w:tr w:rsidR="00A035C1" w:rsidRPr="000825B7" w:rsidTr="001B2DB5">
        <w:tc>
          <w:tcPr>
            <w:tcW w:w="15310" w:type="dxa"/>
            <w:gridSpan w:val="5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2. Обеспечение долгосрочной сбалансированности и устойчивости бюджета городского округа Октябрьск Самарской области</w:t>
            </w:r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EB0745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035C1"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мер, направленных на реализацию Решения Думы городского округа Октябрьск Самарской области о бюджете на текущий финансовый год и на плановый период</w:t>
            </w:r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городского округа Октябрьск</w:t>
            </w:r>
          </w:p>
        </w:tc>
        <w:tc>
          <w:tcPr>
            <w:tcW w:w="184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распоряжение Администрации городского округа Октябрьск  Самарской области от 16.01.2019 года № 48-р (по мере необходимости)</w:t>
            </w:r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EB0745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A035C1"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в рамках работы межведомственной комиссии по вопросам увеличения налоговой базы и исполнения доходной части бюджета городского округа Октябрьск</w:t>
            </w:r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городского округа Октябрьск </w:t>
            </w:r>
          </w:p>
        </w:tc>
        <w:tc>
          <w:tcPr>
            <w:tcW w:w="184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2020 - 2024 годы</w:t>
            </w: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по увеличению налоговых и неналоговых доходов и сокращению задолженности налоговых и неналоговых платежей городского округа Октябрьск Самарской области на 2020-2023 годы, утвержденный постановлением Администрации городского округа Октябрьск Самарской области от 18.10.2019 г. № 1127) (далее по тексту – План, утвержденный постановлением от 18.10.2019 г. № 1127)</w:t>
            </w:r>
            <w:proofErr w:type="gramEnd"/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EB0745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035C1"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налоговых и неналоговых доходов, поступающих в бюджет городского округа Октябрьск, их структуры и динамики</w:t>
            </w:r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городского округа Октябрьск </w:t>
            </w:r>
          </w:p>
        </w:tc>
        <w:tc>
          <w:tcPr>
            <w:tcW w:w="184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2020- 2024 годы</w:t>
            </w: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утвержденный постановлением от 18.10.2019 г. № 1127)</w:t>
            </w:r>
            <w:proofErr w:type="gramEnd"/>
          </w:p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EB0745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035C1"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задолженности по налоговым доходам бюджета городского округа Октябрьск и принятие мер по ее снижению</w:t>
            </w:r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городского округа Октябрьск </w:t>
            </w:r>
          </w:p>
        </w:tc>
        <w:tc>
          <w:tcPr>
            <w:tcW w:w="184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2020- 2024 годы</w:t>
            </w: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утвержденный постановлением от 18.10.2019 г. № 1127)</w:t>
            </w:r>
            <w:proofErr w:type="gramEnd"/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A035C1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B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Размещение информации о необходимости уплаты в срок имущественных налогов, а так же исполнения обязанности по декларированию и ответственности за невыполнение данной обязанности в </w:t>
            </w:r>
            <w:r w:rsidRPr="00082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муниципальных СМИ</w:t>
            </w:r>
          </w:p>
        </w:tc>
        <w:tc>
          <w:tcPr>
            <w:tcW w:w="1984" w:type="dxa"/>
          </w:tcPr>
          <w:p w:rsidR="00A035C1" w:rsidRPr="000825B7" w:rsidRDefault="00A035C1" w:rsidP="001B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по связям с общественностью и информационн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ым технологиям Администрации городского округа Октябрьск Самарской области.</w:t>
            </w:r>
          </w:p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2020- 2024 годы</w:t>
            </w: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утвержденный постановлением от 18.10.2019 г. № 1127)</w:t>
            </w:r>
            <w:proofErr w:type="gramEnd"/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A035C1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EB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Мероприятия по погашению задолженности по имущественным налогам муниципальными служащими, работниками муниципальных учреждений и подведомственных организаций</w:t>
            </w:r>
          </w:p>
        </w:tc>
        <w:tc>
          <w:tcPr>
            <w:tcW w:w="1984" w:type="dxa"/>
          </w:tcPr>
          <w:p w:rsidR="00A035C1" w:rsidRPr="000825B7" w:rsidRDefault="00A035C1" w:rsidP="001B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округа Октябрьск Самарской области;</w:t>
            </w:r>
          </w:p>
          <w:p w:rsidR="00A035C1" w:rsidRPr="000825B7" w:rsidRDefault="00A035C1" w:rsidP="001B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городского округа Октябрьск Самарской области;</w:t>
            </w:r>
          </w:p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учреждения  городского округа Октябрьск Самарской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области.</w:t>
            </w:r>
          </w:p>
        </w:tc>
        <w:tc>
          <w:tcPr>
            <w:tcW w:w="184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2020- 2024 годы</w:t>
            </w: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План, утвержденный постановлением от 18.10.2019 г. № 1127)</w:t>
            </w:r>
            <w:proofErr w:type="gramEnd"/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A035C1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EB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заемных сре</w:t>
            </w:r>
            <w:proofErr w:type="gramStart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в</w:t>
            </w:r>
            <w:proofErr w:type="gramEnd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 бюджетных кредитов</w:t>
            </w:r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городского округа Октябрьск </w:t>
            </w:r>
          </w:p>
        </w:tc>
        <w:tc>
          <w:tcPr>
            <w:tcW w:w="184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2020- 2024 годы</w:t>
            </w: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долговой политики городского округа Октябрьск Самарской области на 2020 год и на плановый период 2021-2022 годов (постановление Администрации городского округа Октябрьск Самарской области от 13.12.2019 года № 1349)</w:t>
            </w:r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A035C1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B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и полное погашение долговых обязательств городского округа Октябрьск</w:t>
            </w:r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городского округа Октябрьск </w:t>
            </w:r>
          </w:p>
        </w:tc>
        <w:tc>
          <w:tcPr>
            <w:tcW w:w="184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2020- 2024 годы</w:t>
            </w: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долговой политики городского округа Октябрьск Самарской области на 2020 год и на плановый период 2021-2022 годов</w:t>
            </w:r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A035C1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B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расходов на обслуживание муниципального долга</w:t>
            </w:r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городского округа Октябрьск </w:t>
            </w:r>
          </w:p>
        </w:tc>
        <w:tc>
          <w:tcPr>
            <w:tcW w:w="184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2020- 2024 годы</w:t>
            </w: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долговой политики городского округа Октябрьск Самарской области на 2020 год и на плановый период 2021-2022 годов</w:t>
            </w:r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A035C1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B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прогноза доходной части бюджета городского округа Октябрьск Самарской области, сформированного на основании </w:t>
            </w:r>
            <w:proofErr w:type="gramStart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Методики формализованного прогнозирования доходов бюджета городского округа</w:t>
            </w:r>
            <w:proofErr w:type="gramEnd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Октябрьск Самарской области по основным налогам</w:t>
            </w:r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городского округа Октябрьск </w:t>
            </w:r>
          </w:p>
        </w:tc>
        <w:tc>
          <w:tcPr>
            <w:tcW w:w="184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2020 - 2024 годы</w:t>
            </w: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 источников доходов  бюджета городского округа Октябрьск Самарской области</w:t>
            </w:r>
          </w:p>
        </w:tc>
      </w:tr>
      <w:tr w:rsidR="00A035C1" w:rsidRPr="000825B7" w:rsidTr="001B2DB5">
        <w:tc>
          <w:tcPr>
            <w:tcW w:w="15310" w:type="dxa"/>
            <w:gridSpan w:val="5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Задача 3. Повышение эффективности и прозрачности исполнения бюджета городского округа Октябрьск Самарской области</w:t>
            </w:r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EB0745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A035C1"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подготовка, переподготовка и повышение квалификации муниципальных служащих </w:t>
            </w:r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округа Октябрьск Самарской области,</w:t>
            </w:r>
          </w:p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ГРБС,</w:t>
            </w:r>
          </w:p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2020 - 2024 годы</w:t>
            </w: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городского округа Октябрьск от 05.05.2014 года  № 417 «Об утверждении муниципальной программы «Развитие муниципальной службы в городском округе Октябрьск Самарской области на 2016-2020 годы»</w:t>
            </w:r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A035C1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B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мониторинга просроченной кредиторской задолженности по бюджетной деятельности бюджета городского округа Октябрьск Самарской области, средствам муниципальных  учреждений</w:t>
            </w:r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городского округа Октябрьск </w:t>
            </w:r>
          </w:p>
        </w:tc>
        <w:tc>
          <w:tcPr>
            <w:tcW w:w="184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2020 - 2024 годы</w:t>
            </w: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писем в адрес Главы городского округа Октябрьск Самарской области по итогам официальной бюджетной отчетности ГРБС</w:t>
            </w:r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A035C1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B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мониторинга качества финансового менеджмента главных администраторов бюджетных средств</w:t>
            </w:r>
            <w:proofErr w:type="gramEnd"/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городского округа Октябрьск </w:t>
            </w:r>
          </w:p>
        </w:tc>
        <w:tc>
          <w:tcPr>
            <w:tcW w:w="184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2020 - 2024 годы</w:t>
            </w: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Финансового управления городского округа Октябрьск от 13.12.2019 года № 28-н</w:t>
            </w:r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EB0745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A035C1"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мониторинга объемов экономии средств бюджета городского</w:t>
            </w:r>
            <w:proofErr w:type="gramEnd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округа, образовавшейся по итогам проведения конкурентных способов определения поставщиков товаров (работ, услуг) для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Финансовое управление городского округа Октябрьск </w:t>
            </w:r>
          </w:p>
        </w:tc>
        <w:tc>
          <w:tcPr>
            <w:tcW w:w="184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2020 - 2024 годы</w:t>
            </w: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Ежемесячный отчет об экономии средств  бюджета городского округа, образовавшейся по итогам проведения конкурентных способов определения поставщиков товаров (работ, услуг)</w:t>
            </w:r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A035C1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EB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структуры и качества информации, размещаемой на официальном сайте Администрации городского округа Октябрьск Самарской области в сети Интернет в разделе «Бюджет для граждан».</w:t>
            </w:r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городского округа Октябрьск </w:t>
            </w:r>
          </w:p>
        </w:tc>
        <w:tc>
          <w:tcPr>
            <w:tcW w:w="184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до начала очередного финансового года</w:t>
            </w: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записка</w:t>
            </w:r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A035C1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B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 актуализация на Едином портале бюджетной системы Российской Федерации информации о бюджете городского округа Октябрьск Самарской области в сроки, установленные </w:t>
            </w:r>
            <w:hyperlink r:id="rId7" w:history="1">
              <w:r w:rsidRPr="000825B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приказом</w:t>
              </w:r>
            </w:hyperlink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Минфина России от 28.12.2016 № 243н</w:t>
            </w:r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городского округа Октябрьск </w:t>
            </w:r>
          </w:p>
        </w:tc>
        <w:tc>
          <w:tcPr>
            <w:tcW w:w="1843" w:type="dxa"/>
          </w:tcPr>
          <w:p w:rsidR="00A035C1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A035C1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сроки, установлен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Pr="000825B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приказом</w:t>
              </w:r>
            </w:hyperlink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Минфина России от 28.12.2016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proofErr w:type="gramEnd"/>
          </w:p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243н)</w:t>
            </w:r>
            <w:proofErr w:type="gramEnd"/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записка</w:t>
            </w:r>
          </w:p>
        </w:tc>
      </w:tr>
      <w:tr w:rsidR="00A035C1" w:rsidRPr="000825B7" w:rsidTr="001B2DB5">
        <w:tc>
          <w:tcPr>
            <w:tcW w:w="15310" w:type="dxa"/>
            <w:gridSpan w:val="5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4. Совершенствование системы закупок товаров, работ, услуг для обеспечения муниципальных нужд городского округа Октябрьск Самарской области</w:t>
            </w:r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A035C1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B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муниципальных контрактов городского округа Октябрьск Самарской области, заключенных муниципальными заказчиками с субъектами малого предпринимательства, в общей стоимости муниципальных контрактов городского округа Октябрьск Самарской области</w:t>
            </w:r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заказчики</w:t>
            </w:r>
          </w:p>
        </w:tc>
        <w:tc>
          <w:tcPr>
            <w:tcW w:w="184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(до 1 апреля года, следующего за </w:t>
            </w:r>
            <w:proofErr w:type="gramStart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объеме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A035C1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B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доли муниципальных контрактов городского округа Октябрьск Самарской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области, заключенных заказчиками с субъектами малого предпринимательства, в общей стоимости муниципальных контрактов городского округа Октябрьск Самарской области</w:t>
            </w:r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торгов и тарифного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регулирования городского округа Октябрьск Самарской области</w:t>
            </w:r>
          </w:p>
        </w:tc>
        <w:tc>
          <w:tcPr>
            <w:tcW w:w="184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</w:t>
            </w:r>
            <w:proofErr w:type="spellEnd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</w:t>
            </w:r>
            <w:proofErr w:type="spellEnd"/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записка</w:t>
            </w:r>
          </w:p>
        </w:tc>
      </w:tr>
      <w:tr w:rsidR="00A035C1" w:rsidRPr="000825B7" w:rsidTr="001B2DB5">
        <w:tc>
          <w:tcPr>
            <w:tcW w:w="15310" w:type="dxa"/>
            <w:gridSpan w:val="5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Задача 5. Повышение эффективности использования имущества городского округа Октябрьск Самарской области</w:t>
            </w:r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A035C1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B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proofErr w:type="gramStart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 проведения инвентаризации имущества городского округа</w:t>
            </w:r>
            <w:proofErr w:type="gramEnd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Октябрьск Самарской области, в </w:t>
            </w:r>
            <w:proofErr w:type="spellStart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имущества подведомственных учреждений</w:t>
            </w:r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имущественных отношений Администрации городского округа Октябрьск Самарской области</w:t>
            </w:r>
          </w:p>
        </w:tc>
        <w:tc>
          <w:tcPr>
            <w:tcW w:w="184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2020 - 2024 годы</w:t>
            </w: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в адрес ГРБС информации по вопросу осуществления совместных мероприятий по списанию, изъятию, перераспределению и реализации неиспользуемого имущества подведомственных учреждений. Отчет об инвентаризации, предложения Главе городского округа Октябрьск Самарской области по результатам инвентаризации</w:t>
            </w:r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A035C1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B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отдельного реестра проблемных объектов и формирование плана мероприятий по обеспечению сохранности и ликвидности имущества городского округа Октябрьска Самарской области</w:t>
            </w:r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имущественных отношений Администрации городского округа Октябрьск Самарской области (далее по тексту -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КИО)</w:t>
            </w:r>
          </w:p>
        </w:tc>
        <w:tc>
          <w:tcPr>
            <w:tcW w:w="184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2020 - 2024 годы</w:t>
            </w: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правовой акт Администрации городского округа Октябрьск Самарской области</w:t>
            </w:r>
          </w:p>
        </w:tc>
      </w:tr>
      <w:tr w:rsidR="00A035C1" w:rsidRPr="000825B7" w:rsidTr="001B2DB5">
        <w:tc>
          <w:tcPr>
            <w:tcW w:w="15310" w:type="dxa"/>
            <w:gridSpan w:val="5"/>
          </w:tcPr>
          <w:p w:rsidR="00A035C1" w:rsidRPr="00EB0745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EB074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lastRenderedPageBreak/>
              <w:t xml:space="preserve">Задача 6. Развитие механизмов </w:t>
            </w:r>
            <w:bookmarkStart w:id="1" w:name="_GoBack"/>
            <w:r w:rsidRPr="00EB074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государственно</w:t>
            </w:r>
            <w:bookmarkEnd w:id="1"/>
            <w:r w:rsidRPr="00EB074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EB0745" w:rsidRPr="00EB074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–</w:t>
            </w:r>
            <w:r w:rsidRPr="00EB074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частного</w:t>
            </w:r>
            <w:r w:rsidR="00EB0745" w:rsidRPr="00EB074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(</w:t>
            </w:r>
            <w:proofErr w:type="spellStart"/>
            <w:r w:rsidR="00EB0745" w:rsidRPr="00EB074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муниципально</w:t>
            </w:r>
            <w:proofErr w:type="spellEnd"/>
            <w:r w:rsidR="00EB0745" w:rsidRPr="00EB074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– частного)</w:t>
            </w:r>
            <w:r w:rsidRPr="00EB074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партнерства</w:t>
            </w:r>
          </w:p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074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в городском округе  Октябрьск Самарской области</w:t>
            </w:r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184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A035C1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B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межведомственных рабочих групп</w:t>
            </w:r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экономического развития, инвестиций, предпринимательства и торговли Администрации городского округа Октябрьск Самарской области</w:t>
            </w:r>
          </w:p>
        </w:tc>
        <w:tc>
          <w:tcPr>
            <w:tcW w:w="184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2020 - 2024 годы</w:t>
            </w: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записка (по мере необходимости)</w:t>
            </w:r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EB0745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A035C1"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механизмов государственно-частного</w:t>
            </w:r>
            <w:r w:rsidR="00EB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EB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="00EB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частного)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партнерства городского округа Октябрьск Самарской области, направленных на повышение инвестиционной привлекательности городского округа, с учетом развития законодательства Российской Федерации</w:t>
            </w:r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экономического развития, инвестиций, предпринимательства и торговли Администраци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городского округа Октябрьск Самарской области</w:t>
            </w:r>
          </w:p>
        </w:tc>
        <w:tc>
          <w:tcPr>
            <w:tcW w:w="184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2020 - 2024 годы</w:t>
            </w: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записка</w:t>
            </w:r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EB0745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  <w:r w:rsidR="00A035C1"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координации взаимодействия органов местного самоуправления, муниципальных бюджетных учреждений городского округа Октябрьск Самарской области и потенциальных частных партнеров при реализации проектов государственного частного</w:t>
            </w:r>
            <w:r w:rsidR="00EB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EB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="00EB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частного)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партнерства в рамках межведомственных рабочих групп</w:t>
            </w:r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экономического развития, инвестиций, предпринимательства и торговли Администрации городского округа Октябрьск Самарской области</w:t>
            </w:r>
          </w:p>
        </w:tc>
        <w:tc>
          <w:tcPr>
            <w:tcW w:w="184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2020- 2024 годы</w:t>
            </w: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записка</w:t>
            </w:r>
          </w:p>
        </w:tc>
      </w:tr>
      <w:tr w:rsidR="00A035C1" w:rsidRPr="000825B7" w:rsidTr="001B2DB5">
        <w:tc>
          <w:tcPr>
            <w:tcW w:w="15310" w:type="dxa"/>
            <w:gridSpan w:val="5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Задача 7. Повышение эффективности и качества оказания муниципальных услуг </w:t>
            </w:r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EB0745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A035C1"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информационных систем, позволяющих автоматизировать  формирование и учет выгруженных в Государственную информационную систему муниципальных платежей извещений о начислении, необходимых для уплаты физическими и юридическими лицами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услуг, а также иных платежей, являющихся источниками формирования доходов бюджета городского округа Октябрьск Самарской области</w:t>
            </w:r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ГРБС</w:t>
            </w:r>
          </w:p>
        </w:tc>
        <w:tc>
          <w:tcPr>
            <w:tcW w:w="184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2020 - 2021 годы</w:t>
            </w: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записка</w:t>
            </w:r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EB0745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  <w:r w:rsidR="00A035C1"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формирования муниципальных заданий на  соответствие услуг и работ, включенных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</w:t>
            </w:r>
            <w:proofErr w:type="gramEnd"/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1843" w:type="dxa"/>
          </w:tcPr>
          <w:p w:rsidR="00A035C1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начала очередного финансового года</w:t>
            </w: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Администрации городского округа Октябрьск Самарской области «О мерах по реализации Решения Думы городского округа Октябрьск Самарской области «О бюджете городского округа Октябрьск Самарской области на текущий год и плановый период»</w:t>
            </w:r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A035C1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B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муниципальных заданий на предмет их выполнения в отчетном периоде и соответствия целям, для достижения которых созданы бюджетные  учреждения городского округа Октябрьск Самарской области</w:t>
            </w:r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184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записка</w:t>
            </w:r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A035C1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B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хозяйственной и финансовой деятельности муниципальных бюджетных учреждений городского округа Октябрьск Самарской области</w:t>
            </w:r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ГРБС, </w:t>
            </w:r>
          </w:p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 внутреннего муниципального финансового контроля (в рамках своих полномочий),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КИО (в рамках своих полномочий)</w:t>
            </w:r>
          </w:p>
        </w:tc>
        <w:tc>
          <w:tcPr>
            <w:tcW w:w="184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2020-2024</w:t>
            </w: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записка, акты (заключения) по итогам контрольных мероприятий</w:t>
            </w:r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A035C1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EB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четкой взаимосвязи между непосредственными результатами основных мероприятий муниципальных программ, в рамках которых осуществляется оказание муниципальных услуг (выполнение работ), и показателями муниципальных заданий на оказание муниципальных услуг (выполнение работ), а также включение показателей муниципальных заданий в показатели муниципальных программ</w:t>
            </w:r>
          </w:p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1843" w:type="dxa"/>
          </w:tcPr>
          <w:p w:rsidR="00A035C1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2020-2024</w:t>
            </w:r>
          </w:p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записка</w:t>
            </w:r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A035C1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B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ежеквартального учета потребности в предоставляемых муниципальных услугах (работ) и учета результатов оценки при формировании расходов</w:t>
            </w:r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1843" w:type="dxa"/>
          </w:tcPr>
          <w:p w:rsidR="00A035C1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2020-2024</w:t>
            </w:r>
          </w:p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записка</w:t>
            </w:r>
          </w:p>
        </w:tc>
      </w:tr>
      <w:tr w:rsidR="00A035C1" w:rsidRPr="000825B7" w:rsidTr="001B2DB5">
        <w:tc>
          <w:tcPr>
            <w:tcW w:w="15310" w:type="dxa"/>
            <w:gridSpan w:val="5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8. Повышение эффективности проведения внутренней контрольной деятельности главными распорядителями средств бюджета городского округа Октябрьск Самарской области</w:t>
            </w:r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A035C1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B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методического обеспечения внутреннего финансового контроля и внутреннего финансового аудита в городском округе Октябрьск Самарской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области, проведения ведомственного финансового контроля ГРБС</w:t>
            </w:r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 внутреннего муниципального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финансового контроля</w:t>
            </w:r>
          </w:p>
        </w:tc>
        <w:tc>
          <w:tcPr>
            <w:tcW w:w="184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2020 - 2024 годы</w:t>
            </w: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методических рекомендаций в адрес ГРБС</w:t>
            </w:r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EB0745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  <w:r w:rsidR="00A035C1"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внутреннего финансового аудита и формирование по его итогам предложений по повышению эффективности бюджетных расходов</w:t>
            </w:r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184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2020 - 2024 годы</w:t>
            </w: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записка</w:t>
            </w:r>
          </w:p>
        </w:tc>
      </w:tr>
      <w:tr w:rsidR="00A035C1" w:rsidRPr="000825B7" w:rsidTr="001B2DB5">
        <w:tc>
          <w:tcPr>
            <w:tcW w:w="568" w:type="dxa"/>
          </w:tcPr>
          <w:p w:rsidR="00A035C1" w:rsidRPr="000825B7" w:rsidRDefault="00EB0745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A035C1"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контрактов (договоров) с поставщиком (подрядчиком, исполнителем) по планируемой закупке товара, работ, услуг, в том числе у единственного поставщика (подрядчика, исполнителя)</w:t>
            </w:r>
            <w:proofErr w:type="gramEnd"/>
          </w:p>
        </w:tc>
        <w:tc>
          <w:tcPr>
            <w:tcW w:w="1984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внутреннего муниципального финансового контроля</w:t>
            </w:r>
          </w:p>
        </w:tc>
        <w:tc>
          <w:tcPr>
            <w:tcW w:w="184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2020-2024 годы</w:t>
            </w:r>
          </w:p>
        </w:tc>
        <w:tc>
          <w:tcPr>
            <w:tcW w:w="5103" w:type="dxa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Администрации городского округа Октябрьск Самарской области «О мерах по реализации Решения Думы городского округа Октябрьск Самарской области «О бюджете городского округа Октябрьск Самарской области на текущий год и плановый период»</w:t>
            </w:r>
          </w:p>
        </w:tc>
      </w:tr>
    </w:tbl>
    <w:p w:rsidR="00A035C1" w:rsidRPr="000825B7" w:rsidRDefault="00A035C1" w:rsidP="00A03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CE0" w:rsidRDefault="004F6CE0"/>
    <w:sectPr w:rsidR="004F6CE0" w:rsidSect="00A035C1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0B" w:rsidRDefault="0082120B" w:rsidP="00A035C1">
      <w:pPr>
        <w:spacing w:after="0" w:line="240" w:lineRule="auto"/>
      </w:pPr>
      <w:r>
        <w:separator/>
      </w:r>
    </w:p>
  </w:endnote>
  <w:endnote w:type="continuationSeparator" w:id="0">
    <w:p w:rsidR="0082120B" w:rsidRDefault="0082120B" w:rsidP="00A0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0B" w:rsidRDefault="0082120B" w:rsidP="00A035C1">
      <w:pPr>
        <w:spacing w:after="0" w:line="240" w:lineRule="auto"/>
      </w:pPr>
      <w:r>
        <w:separator/>
      </w:r>
    </w:p>
  </w:footnote>
  <w:footnote w:type="continuationSeparator" w:id="0">
    <w:p w:rsidR="0082120B" w:rsidRDefault="0082120B" w:rsidP="00A0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931515"/>
      <w:docPartObj>
        <w:docPartGallery w:val="Page Numbers (Top of Page)"/>
        <w:docPartUnique/>
      </w:docPartObj>
    </w:sdtPr>
    <w:sdtEndPr/>
    <w:sdtContent>
      <w:p w:rsidR="00A035C1" w:rsidRDefault="00A035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745">
          <w:rPr>
            <w:noProof/>
          </w:rPr>
          <w:t>2</w:t>
        </w:r>
        <w:r>
          <w:fldChar w:fldCharType="end"/>
        </w:r>
      </w:p>
    </w:sdtContent>
  </w:sdt>
  <w:p w:rsidR="00A035C1" w:rsidRDefault="00A035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A1"/>
    <w:rsid w:val="004F6CE0"/>
    <w:rsid w:val="007A5DA1"/>
    <w:rsid w:val="0082120B"/>
    <w:rsid w:val="00A035C1"/>
    <w:rsid w:val="00DA6EF6"/>
    <w:rsid w:val="00EB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3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5C1"/>
  </w:style>
  <w:style w:type="paragraph" w:styleId="a6">
    <w:name w:val="footer"/>
    <w:basedOn w:val="a"/>
    <w:link w:val="a7"/>
    <w:uiPriority w:val="99"/>
    <w:unhideWhenUsed/>
    <w:rsid w:val="00A03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3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5C1"/>
  </w:style>
  <w:style w:type="paragraph" w:styleId="a6">
    <w:name w:val="footer"/>
    <w:basedOn w:val="a"/>
    <w:link w:val="a7"/>
    <w:uiPriority w:val="99"/>
    <w:unhideWhenUsed/>
    <w:rsid w:val="00A03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B49D8A3EB16E199E0251EA2E0CEA52F5EE5EDA1DEDE411D8B36E6167EF5D3F6F5819543A6014BA6CD80BFFCV7M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8B49D8A3EB16E199E0251EA2E0CEA52F5EE5EDA1DEDE411D8B36E6167EF5D3F6F5819543A6014BA6CD80BFFCV7M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2455</Words>
  <Characters>13998</Characters>
  <Application>Microsoft Office Word</Application>
  <DocSecurity>0</DocSecurity>
  <Lines>116</Lines>
  <Paragraphs>32</Paragraphs>
  <ScaleCrop>false</ScaleCrop>
  <Company/>
  <LinksUpToDate>false</LinksUpToDate>
  <CharactersWithSpaces>16421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Костерина</cp:lastModifiedBy>
  <cp:revision>3</cp:revision>
  <dcterms:created xsi:type="dcterms:W3CDTF">2019-12-19T12:13:00Z</dcterms:created>
  <dcterms:modified xsi:type="dcterms:W3CDTF">2019-12-23T09:49:00Z</dcterms:modified>
</cp:coreProperties>
</file>